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1F" w:rsidRPr="00230C1F" w:rsidRDefault="00230C1F" w:rsidP="0023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C1F">
        <w:rPr>
          <w:rFonts w:ascii="Times New Roman" w:hAnsi="Times New Roman" w:cs="Times New Roman"/>
          <w:b/>
          <w:sz w:val="28"/>
          <w:szCs w:val="28"/>
        </w:rPr>
        <w:t>Тамара Шамильевна Крюкова</w:t>
      </w:r>
    </w:p>
    <w:p w:rsidR="00230C1F" w:rsidRPr="00230C1F" w:rsidRDefault="00230C1F" w:rsidP="0023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1F">
        <w:rPr>
          <w:rFonts w:ascii="Times New Roman" w:hAnsi="Times New Roman" w:cs="Times New Roman"/>
          <w:b/>
          <w:sz w:val="28"/>
          <w:szCs w:val="28"/>
        </w:rPr>
        <w:t>(1953)</w:t>
      </w:r>
    </w:p>
    <w:p w:rsidR="00230C1F" w:rsidRPr="00230C1F" w:rsidRDefault="00230C1F" w:rsidP="00230C1F">
      <w:pPr>
        <w:jc w:val="both"/>
        <w:rPr>
          <w:rFonts w:ascii="Times New Roman" w:hAnsi="Times New Roman" w:cs="Times New Roman"/>
          <w:sz w:val="24"/>
          <w:szCs w:val="24"/>
        </w:rPr>
      </w:pPr>
      <w:r w:rsidRPr="00230C1F">
        <w:rPr>
          <w:rFonts w:ascii="Times New Roman" w:hAnsi="Times New Roman" w:cs="Times New Roman"/>
          <w:sz w:val="24"/>
          <w:szCs w:val="24"/>
        </w:rPr>
        <w:t>Тамара Крюкова – писатель, автор многочисленных книг для детской и юношеской аудитории. Пишет в разных жанрах, ее книги уже изданы на одиннадцати языках.</w:t>
      </w:r>
    </w:p>
    <w:p w:rsidR="00230C1F" w:rsidRPr="00230C1F" w:rsidRDefault="00230C1F" w:rsidP="00230C1F">
      <w:pPr>
        <w:jc w:val="both"/>
        <w:rPr>
          <w:rFonts w:ascii="Times New Roman" w:hAnsi="Times New Roman" w:cs="Times New Roman"/>
          <w:sz w:val="24"/>
          <w:szCs w:val="24"/>
        </w:rPr>
      </w:pPr>
      <w:r w:rsidRPr="00230C1F">
        <w:rPr>
          <w:rFonts w:ascii="Times New Roman" w:hAnsi="Times New Roman" w:cs="Times New Roman"/>
          <w:sz w:val="24"/>
          <w:szCs w:val="24"/>
        </w:rPr>
        <w:t xml:space="preserve">Родилась будущая писательница в Северной Осетии, в городе Владикавказ 14 октября 1953 года, в интеллигентной семье. Отец девочки, татарин по национальности, преподавал музыку, мама, терская казачка, занималась домом, любила рукодельничать. С ними жили еще и бабушка с дедушкой, которые внесли свой вклад в развитие малышки. Благодаря дедушке Тома начала читать в трехлетнем возрасте, отец научил ее играть в шахматы, мама передала любовь к рукоделию. В детские годы Крюкова училась в музыкальной школе, занималась в балетном классе и в кружке лепки. Однако самым большим ее увлечением стали книги. Она зачитывалась сказками Киплинга, потом пристрастилась к прозе Волкова, полюбила отважную Элли </w:t>
      </w:r>
      <w:r>
        <w:rPr>
          <w:rFonts w:ascii="Times New Roman" w:hAnsi="Times New Roman" w:cs="Times New Roman"/>
          <w:sz w:val="24"/>
          <w:szCs w:val="24"/>
        </w:rPr>
        <w:t xml:space="preserve">и ее друзей. </w:t>
      </w:r>
      <w:r w:rsidRPr="00230C1F">
        <w:rPr>
          <w:rFonts w:ascii="Times New Roman" w:hAnsi="Times New Roman" w:cs="Times New Roman"/>
          <w:sz w:val="24"/>
          <w:szCs w:val="24"/>
        </w:rPr>
        <w:t>Несмотря на явный гуманитарный уклон, девочку отдали в класс с математическим уклоном. Она успевала хорошо учиться и много читать. В средней школе увлеклась Майн Ридом, Дюма, Жорж Санд, но больше всего любила Джека Лондона, особенно роман «Мартин Иден». Тогда же у нее самой проявился литературный талант, Тамара стала автором первых поэтических строк.</w:t>
      </w:r>
    </w:p>
    <w:p w:rsidR="00230C1F" w:rsidRPr="00230C1F" w:rsidRDefault="00230C1F" w:rsidP="00230C1F">
      <w:pPr>
        <w:jc w:val="both"/>
        <w:rPr>
          <w:rFonts w:ascii="Times New Roman" w:hAnsi="Times New Roman" w:cs="Times New Roman"/>
          <w:sz w:val="24"/>
          <w:szCs w:val="24"/>
        </w:rPr>
      </w:pPr>
      <w:r w:rsidRPr="00230C1F">
        <w:rPr>
          <w:rFonts w:ascii="Times New Roman" w:hAnsi="Times New Roman" w:cs="Times New Roman"/>
          <w:sz w:val="24"/>
          <w:szCs w:val="24"/>
        </w:rPr>
        <w:t xml:space="preserve">После получения аттестата зрелости, Тамара хотела стать студенткой технического вуза, но на экзамене сдала алгебру на «четыре». Девушка расстроилась, но сумела собраться и в том же году поступить в Северо-Осетинский государственный университет на факультет иностранных языков, ставший вдруг неимоверно популярным. Получив диплом, Крюкова получила направление, и уехала работать в Египет в качестве переводчика. Потом в ее биографии была поездка в Южный Йемен, куда писательница отправилась вместе с семьей – сыном и мужем. Однако в стране вскоре разгорелась гражданская война, и пришел приказ об эвакуации всех детишек. К тому времени ее сыну исполнилось пять лет, и родители постарались вывезти его к бабушке в Москву. Сами продолжали работать. Она очень скучала по сыну, старалась чаще писать письма, а чтобы мальчик лучше переносил разлуку, придумала развлекать его сказкой. Каждый раз, когда Тамара отправляла ему письмо, вкладывала внутрь листки с новой главой своего произведения. Позже эти главы писательница включит в свою дебютную публикацию – книгу под названием «Тайна людей с двойными лицами». Она вышла в Осетии в 1989 году. Настоящая творческая биография Тамары началась в 1996 году, когда ее сочинения начали регулярно выходить из печати. Буквально через год литератора приняли в Союз писателей России. Ее основная аудитория – маленькие дети, которые не могли оторваться от ее произведений, скрывающихся под такими заманчивыми названиями </w:t>
      </w:r>
      <w:r w:rsidR="00254648" w:rsidRPr="00230C1F">
        <w:rPr>
          <w:rFonts w:ascii="Times New Roman" w:hAnsi="Times New Roman" w:cs="Times New Roman"/>
          <w:sz w:val="24"/>
          <w:szCs w:val="24"/>
        </w:rPr>
        <w:t>- «</w:t>
      </w:r>
      <w:r w:rsidRPr="00230C1F">
        <w:rPr>
          <w:rFonts w:ascii="Times New Roman" w:hAnsi="Times New Roman" w:cs="Times New Roman"/>
          <w:sz w:val="24"/>
          <w:szCs w:val="24"/>
        </w:rPr>
        <w:t>Алле-оп! Или Тайна черного ящика», «Агата не Кристи», «Кот на счастье», «Сказки дремучего леса», «Блестящая Калоша с правой ноги». В 2001-м выходит одно из самых известных произведений прозаика – «Костя+Ника». Сюжет книги об отношениях подростков, их первой любви. Главные герои – деревенский парнишка Костя и девочка Ника, инвалид-колясочник. Эту книгу экранизировали 2006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1F">
        <w:rPr>
          <w:rFonts w:ascii="Times New Roman" w:hAnsi="Times New Roman" w:cs="Times New Roman"/>
          <w:sz w:val="24"/>
          <w:szCs w:val="24"/>
        </w:rPr>
        <w:t>В 2005-м она получила первую премию международного общественного фонда «Русская культура». Так отметили ее вклад в возрождение литературы для российских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1F">
        <w:rPr>
          <w:rFonts w:ascii="Times New Roman" w:hAnsi="Times New Roman" w:cs="Times New Roman"/>
          <w:sz w:val="24"/>
          <w:szCs w:val="24"/>
        </w:rPr>
        <w:t xml:space="preserve">Через год Крюкова стала обладательницей первой премии от Издательского совета Русской православной церкви. Она победила в </w:t>
      </w:r>
      <w:r w:rsidRPr="00230C1F">
        <w:rPr>
          <w:rFonts w:ascii="Times New Roman" w:hAnsi="Times New Roman" w:cs="Times New Roman"/>
          <w:sz w:val="24"/>
          <w:szCs w:val="24"/>
        </w:rPr>
        <w:lastRenderedPageBreak/>
        <w:t>категории лучшая книга о подростках. В 2007 году Тамару снова наградили первой премией. На этот раз 4-го Всероссийского конкурса произведений для детской и юношеской аудитории «Алые паруса». В следующем, 2008 году Крюкову наградили Премией Правительства РФ в области образования. Писательница призналась, что лучшей наградой для нее станет то, если дети, не привыкшие отдыхать с книгой в руках, прочтут это произведение запоем. Книги Тамары Крюковой перевели на одиннадцать языков, они стали доступными читателям Чехии, Польши, Кыргызстана, Венгрии, Азербайджана и других европейских стран.</w:t>
      </w:r>
    </w:p>
    <w:p w:rsidR="00230C1F" w:rsidRPr="00230C1F" w:rsidRDefault="00230C1F" w:rsidP="0023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083" w:rsidRPr="00230C1F" w:rsidRDefault="007B6083" w:rsidP="00230C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083" w:rsidRPr="002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F"/>
    <w:rsid w:val="00230C1F"/>
    <w:rsid w:val="00254648"/>
    <w:rsid w:val="007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2023-10-11T08:32:00Z</dcterms:created>
  <dcterms:modified xsi:type="dcterms:W3CDTF">2023-10-12T08:48:00Z</dcterms:modified>
</cp:coreProperties>
</file>