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56E" w:rsidRPr="00B444E6" w:rsidRDefault="00B444E6">
      <w:pPr>
        <w:rPr>
          <w:rFonts w:ascii="Times New Roman" w:hAnsi="Times New Roman" w:cs="Times New Roman"/>
          <w:b/>
          <w:color w:val="2F373E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2F373E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-880110</wp:posOffset>
            </wp:positionH>
            <wp:positionV relativeFrom="paragraph">
              <wp:posOffset>-634365</wp:posOffset>
            </wp:positionV>
            <wp:extent cx="1838960" cy="2466975"/>
            <wp:effectExtent l="0" t="0" r="8890" b="0"/>
            <wp:wrapSquare wrapText="bothSides"/>
            <wp:docPr id="1" name="Рисунок 1" descr="C:\Users\1\Desktop\Авенрче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Авенрченк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960" cy="24669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2F373E"/>
          <w:sz w:val="32"/>
          <w:szCs w:val="32"/>
        </w:rPr>
        <w:t xml:space="preserve">    </w:t>
      </w:r>
      <w:r w:rsidR="0008256E" w:rsidRPr="00B444E6">
        <w:rPr>
          <w:rFonts w:ascii="Times New Roman" w:hAnsi="Times New Roman" w:cs="Times New Roman"/>
          <w:b/>
          <w:color w:val="2F373E"/>
          <w:sz w:val="32"/>
          <w:szCs w:val="32"/>
        </w:rPr>
        <w:t xml:space="preserve">Аверченко Аркадий Тимофеевич </w:t>
      </w:r>
    </w:p>
    <w:p w:rsidR="00B444E6" w:rsidRDefault="0008256E" w:rsidP="00B444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F373E"/>
          <w:sz w:val="28"/>
          <w:szCs w:val="28"/>
        </w:rPr>
      </w:pPr>
      <w:r w:rsidRPr="00B444E6">
        <w:rPr>
          <w:rFonts w:ascii="Times New Roman" w:hAnsi="Times New Roman" w:cs="Times New Roman"/>
          <w:color w:val="2F373E"/>
          <w:sz w:val="28"/>
          <w:szCs w:val="28"/>
        </w:rPr>
        <w:t xml:space="preserve">Родился 27 марта 1881 г. в Севастополе. Остроумный счетовод, с 1897 г. корпевший над бумагами рудничных контор Донбасса, Аверченко решил однажды попробовать себя в сочинительстве. Первые рассказы (1903—1904 гг.) имели успех «местного значения», благодаря чему в 1905 г. он решил применить свои способности в мире прессы. Проба сил в харьковских изданиях показала, что у него это получается лучше, чем бесконечные арифметические расчёты. Служба в конторе была оставлена; в канун 1908 г. Аверченко отправился покорять </w:t>
      </w:r>
      <w:r w:rsidR="00B444E6" w:rsidRPr="00B444E6">
        <w:rPr>
          <w:rFonts w:ascii="Times New Roman" w:hAnsi="Times New Roman" w:cs="Times New Roman"/>
          <w:color w:val="2F373E"/>
          <w:sz w:val="28"/>
          <w:szCs w:val="28"/>
        </w:rPr>
        <w:t>столицу</w:t>
      </w:r>
      <w:r w:rsidR="00B444E6">
        <w:rPr>
          <w:rFonts w:ascii="Times New Roman" w:hAnsi="Times New Roman" w:cs="Times New Roman"/>
          <w:color w:val="2F373E"/>
          <w:sz w:val="28"/>
          <w:szCs w:val="28"/>
        </w:rPr>
        <w:t>.</w:t>
      </w:r>
      <w:r w:rsidRPr="00B444E6">
        <w:rPr>
          <w:rFonts w:ascii="Times New Roman" w:hAnsi="Times New Roman" w:cs="Times New Roman"/>
          <w:color w:val="2F373E"/>
          <w:sz w:val="28"/>
          <w:szCs w:val="28"/>
        </w:rPr>
        <w:t xml:space="preserve"> Он стал редактором нового журнала «Сатирикон», объединившего лучших сатириков и юмористов. </w:t>
      </w:r>
      <w:r w:rsidR="00B444E6">
        <w:rPr>
          <w:rFonts w:ascii="Times New Roman" w:hAnsi="Times New Roman" w:cs="Times New Roman"/>
          <w:color w:val="2F373E"/>
          <w:sz w:val="28"/>
          <w:szCs w:val="28"/>
        </w:rPr>
        <w:t xml:space="preserve">  </w:t>
      </w:r>
      <w:r w:rsidRPr="00B444E6">
        <w:rPr>
          <w:rFonts w:ascii="Times New Roman" w:hAnsi="Times New Roman" w:cs="Times New Roman"/>
          <w:color w:val="2F373E"/>
          <w:sz w:val="28"/>
          <w:szCs w:val="28"/>
        </w:rPr>
        <w:t xml:space="preserve">Рассказы, фельетоны, обозрения, миниатюры, подписанные либо собственным именем, либо псевдонимом вроде Фомы Опискина или Ауе, появлялись практически в каждом номере. Стиль Аверченко сравнивали со стилем молодого А. П. Чехова, а ещё чаще — М. Твена и О. Генри. sunlight.net «Тёща и октябрист, телефон и Государственная дума, трамвай и зубная боль, граммофон и усиленная охрана, праздничные визиты и смертная казнь» — всё могло стать у Аверченко мишенью для смеха. Его юмор называли «оздоровляющим», «краснощёким», основанным на здравом смысле. В левой прессе говорили о «сытом смехе» Аверченко. С 1910 г. большими тиражами выходили сборники рассказов писателя. Некоторые переиздавались до 20 раз (например, «Весёлые устрицы»). С 1912 г. его стали называть королём русского смеха. В годы своего наивысшего успеха Аверченко начал издавать собственный журнал «Новый сатирикон» (1913—1918 гг.). Его рассказы читали, любили, цитировали и обыватели, и депутаты Думы, и «на самом верху» — в царской семье. </w:t>
      </w:r>
    </w:p>
    <w:p w:rsidR="00B444E6" w:rsidRDefault="0008256E" w:rsidP="00B444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F373E"/>
          <w:sz w:val="28"/>
          <w:szCs w:val="28"/>
        </w:rPr>
      </w:pPr>
      <w:r w:rsidRPr="00B444E6">
        <w:rPr>
          <w:rFonts w:ascii="Times New Roman" w:hAnsi="Times New Roman" w:cs="Times New Roman"/>
          <w:color w:val="2F373E"/>
          <w:sz w:val="28"/>
          <w:szCs w:val="28"/>
        </w:rPr>
        <w:t xml:space="preserve">Февраль 1917 г. с провозглашением свобод и отменой цензуры Аверченко принял с восторгом. Октябрьскую же революцию писатель сравнил с эпидемией чумы. </w:t>
      </w:r>
    </w:p>
    <w:p w:rsidR="00B444E6" w:rsidRDefault="0008256E" w:rsidP="00B444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F373E"/>
          <w:sz w:val="28"/>
          <w:szCs w:val="28"/>
        </w:rPr>
      </w:pPr>
      <w:r w:rsidRPr="00B444E6">
        <w:rPr>
          <w:rFonts w:ascii="Times New Roman" w:hAnsi="Times New Roman" w:cs="Times New Roman"/>
          <w:color w:val="2F373E"/>
          <w:sz w:val="28"/>
          <w:szCs w:val="28"/>
        </w:rPr>
        <w:t xml:space="preserve">Петербург он покинул осенью 1918 г. под угрозой ареста. В годы Гражданской войны король русского смеха — на стороне Белого движения. Он сотрудничал в газетах «Юг» и «Юг России». Злые памфлеты, позже составившие сатирический сборник «Дюжина ножей в спину революции», даже вызвали специальный отклик В. И. Ленина, признавшего большой талант автора. </w:t>
      </w:r>
    </w:p>
    <w:p w:rsidR="00FE115C" w:rsidRPr="00A33011" w:rsidRDefault="0008256E" w:rsidP="00B444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4E6">
        <w:rPr>
          <w:rFonts w:ascii="Times New Roman" w:hAnsi="Times New Roman" w:cs="Times New Roman"/>
          <w:color w:val="2F373E"/>
          <w:sz w:val="28"/>
          <w:szCs w:val="28"/>
        </w:rPr>
        <w:t xml:space="preserve">В конце октября 1920 г., во время бегства войск П. Врангеля, Аверченко покинул Крым — одним из последних, в трюме парохода, на угольных мешках. С театром «Гнездо перелётных птиц» писатель выступал в Константинополе (1920—1922 гг.), Софии, Белграде (1922 г.). В 1922—1924 гг. его собственные гастроли с успехом проходили в Румынии, Германии, Польше, Прибалтийских странах. Однако местом своего постоянного пребывания с июля 1922 г. писатель выбрал Прагу (в этом городе он и умер 12 марта 1925 г.). Аверченко выучил чешский язык и добился новой волны </w:t>
      </w:r>
      <w:r w:rsidRPr="00B444E6">
        <w:rPr>
          <w:rFonts w:ascii="Times New Roman" w:hAnsi="Times New Roman" w:cs="Times New Roman"/>
          <w:color w:val="2F373E"/>
          <w:sz w:val="28"/>
          <w:szCs w:val="28"/>
        </w:rPr>
        <w:lastRenderedPageBreak/>
        <w:t>популярности — такой, что его знали буквально в каждом чешском доме. Даже первое собрание сочинений писателя вышло на чешском языке. В газетах писали: «Мягкий русский смех зазвучал в Праге и увлёк и развеселил не только русских, но и чехов, заставил посветлеть хмурые, озабоченные лица, забыть всё печальное в текущей невесёлой жизни, отойти в сторону от повседневщины».</w:t>
      </w:r>
      <w:r w:rsidRPr="00B444E6">
        <w:rPr>
          <w:rFonts w:ascii="Times New Roman" w:hAnsi="Times New Roman" w:cs="Times New Roman"/>
          <w:color w:val="2F373E"/>
          <w:sz w:val="28"/>
          <w:szCs w:val="28"/>
        </w:rPr>
        <w:br/>
      </w:r>
      <w:r w:rsidR="007904F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4347210</wp:posOffset>
            </wp:positionH>
            <wp:positionV relativeFrom="paragraph">
              <wp:posOffset>4015740</wp:posOffset>
            </wp:positionV>
            <wp:extent cx="1743075" cy="2578735"/>
            <wp:effectExtent l="19050" t="0" r="9525" b="0"/>
            <wp:wrapSquare wrapText="bothSides"/>
            <wp:docPr id="5" name="Рисунок 4" descr="C:\Users\1\Desktop\кн.ав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кн.аве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5787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904F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-679450</wp:posOffset>
            </wp:positionH>
            <wp:positionV relativeFrom="paragraph">
              <wp:posOffset>3800475</wp:posOffset>
            </wp:positionV>
            <wp:extent cx="1677670" cy="2222500"/>
            <wp:effectExtent l="19050" t="0" r="0" b="0"/>
            <wp:wrapSquare wrapText="bothSides"/>
            <wp:docPr id="3" name="Рисунок 2" descr="C:\Users\1\Desktop\кн. авер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кн. авер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2222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904F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2181860</wp:posOffset>
            </wp:positionH>
            <wp:positionV relativeFrom="paragraph">
              <wp:posOffset>1513840</wp:posOffset>
            </wp:positionV>
            <wp:extent cx="1680210" cy="2286000"/>
            <wp:effectExtent l="19050" t="0" r="0" b="0"/>
            <wp:wrapSquare wrapText="bothSides"/>
            <wp:docPr id="4" name="Рисунок 3" descr="C:\Users\1\Desktop\кн. авер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кн. авер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2286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33011" w:rsidRPr="00A3301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E115C" w:rsidRPr="00A33011" w:rsidSect="00A40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8256E"/>
    <w:rsid w:val="0008256E"/>
    <w:rsid w:val="00144D84"/>
    <w:rsid w:val="0019430D"/>
    <w:rsid w:val="00226671"/>
    <w:rsid w:val="00486BFA"/>
    <w:rsid w:val="006A2484"/>
    <w:rsid w:val="007904FE"/>
    <w:rsid w:val="00A33011"/>
    <w:rsid w:val="00A4007E"/>
    <w:rsid w:val="00A41107"/>
    <w:rsid w:val="00B444E6"/>
    <w:rsid w:val="00D40386"/>
    <w:rsid w:val="00FE115C"/>
    <w:rsid w:val="00FE6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256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4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4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458</Words>
  <Characters>2617</Characters>
  <Application>Microsoft Office Word</Application>
  <DocSecurity>0</DocSecurity>
  <Lines>21</Lines>
  <Paragraphs>6</Paragraphs>
  <ScaleCrop>false</ScaleCrop>
  <Company>Microsoft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2021-03-02T17:03:00Z</dcterms:created>
  <dcterms:modified xsi:type="dcterms:W3CDTF">2021-03-02T18:56:00Z</dcterms:modified>
</cp:coreProperties>
</file>