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2" w:rsidRDefault="00877F92" w:rsidP="00877F9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-367665</wp:posOffset>
            </wp:positionV>
            <wp:extent cx="2028825" cy="2266950"/>
            <wp:effectExtent l="152400" t="152400" r="142875" b="114300"/>
            <wp:wrapSquare wrapText="bothSides"/>
            <wp:docPr id="1" name="Рисунок 1" descr="C:\Users\1\Desktop\Гоф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фм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416FBD">
        <w:rPr>
          <w:b/>
          <w:color w:val="000000"/>
          <w:sz w:val="28"/>
          <w:szCs w:val="28"/>
        </w:rPr>
        <w:t xml:space="preserve">    </w:t>
      </w:r>
      <w:r w:rsidR="00416FBD" w:rsidRPr="00416FBD">
        <w:rPr>
          <w:b/>
          <w:color w:val="000000"/>
          <w:sz w:val="28"/>
          <w:szCs w:val="28"/>
        </w:rPr>
        <w:t xml:space="preserve">Эрнст Теодор Вильгельм Гофман </w:t>
      </w:r>
    </w:p>
    <w:p w:rsidR="00877F92" w:rsidRDefault="00877F92" w:rsidP="00877F9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  <w:sz w:val="28"/>
          <w:szCs w:val="28"/>
          <w:lang w:val="en-US"/>
        </w:rPr>
      </w:pPr>
    </w:p>
    <w:p w:rsidR="00416FBD" w:rsidRPr="00877F92" w:rsidRDefault="006320D1" w:rsidP="00877F92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b/>
          <w:color w:val="000000"/>
          <w:sz w:val="28"/>
          <w:szCs w:val="28"/>
        </w:rPr>
      </w:pPr>
      <w:hyperlink r:id="rId5" w:tgtFrame="_blank" w:history="1">
        <w:r w:rsidR="00416FBD" w:rsidRPr="00416FBD">
          <w:rPr>
            <w:sz w:val="28"/>
            <w:szCs w:val="28"/>
          </w:rPr>
          <w:t>Родился 24 января 1776 года</w:t>
        </w:r>
      </w:hyperlink>
      <w:r w:rsidR="00416FBD" w:rsidRPr="00416FBD">
        <w:rPr>
          <w:sz w:val="28"/>
          <w:szCs w:val="28"/>
        </w:rPr>
        <w:t> в Кенигсберге в Пруссии (ныне город Калининград, РФ)</w:t>
      </w:r>
      <w:r w:rsidR="00685AA3" w:rsidRPr="00416FBD">
        <w:rPr>
          <w:sz w:val="28"/>
          <w:szCs w:val="28"/>
        </w:rPr>
        <w:t>. П</w:t>
      </w:r>
      <w:r w:rsidR="00416FBD" w:rsidRPr="00416FBD">
        <w:rPr>
          <w:sz w:val="28"/>
          <w:szCs w:val="28"/>
        </w:rPr>
        <w:t>озже он изменил свое третье имя Вильгельм на Амадей – в честь композитора Вольфганга Амадея Моцарта.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Его отец был адвокатом. После того, как родители </w:t>
      </w:r>
      <w:hyperlink r:id="rId6" w:tgtFrame="_blank" w:history="1">
        <w:r w:rsidRPr="00416FBD">
          <w:rPr>
            <w:rFonts w:ascii="Times New Roman" w:hAnsi="Times New Roman" w:cs="Times New Roman"/>
            <w:sz w:val="28"/>
            <w:szCs w:val="28"/>
          </w:rPr>
          <w:t>разошлись</w:t>
        </w:r>
      </w:hyperlink>
      <w:r w:rsidRPr="00416FBD">
        <w:rPr>
          <w:rFonts w:ascii="Times New Roman" w:hAnsi="Times New Roman" w:cs="Times New Roman"/>
          <w:sz w:val="28"/>
          <w:szCs w:val="28"/>
        </w:rPr>
        <w:t>, мальчик жил с матерью и бабушкой, посещал реформатскую школу в </w:t>
      </w:r>
      <w:r w:rsidR="00685AA3" w:rsidRPr="00416FBD">
        <w:rPr>
          <w:rFonts w:ascii="Times New Roman" w:hAnsi="Times New Roman" w:cs="Times New Roman"/>
          <w:sz w:val="28"/>
          <w:szCs w:val="28"/>
        </w:rPr>
        <w:t>Кенигсберге. Музыке</w:t>
      </w:r>
      <w:r w:rsidRPr="00416FBD">
        <w:rPr>
          <w:rFonts w:ascii="Times New Roman" w:hAnsi="Times New Roman" w:cs="Times New Roman"/>
          <w:sz w:val="28"/>
          <w:szCs w:val="28"/>
        </w:rPr>
        <w:t xml:space="preserve"> Эрнст </w:t>
      </w:r>
      <w:hyperlink r:id="rId7" w:tgtFrame="_blank" w:history="1">
        <w:r w:rsidRPr="00416FBD">
          <w:rPr>
            <w:rFonts w:ascii="Times New Roman" w:hAnsi="Times New Roman" w:cs="Times New Roman"/>
            <w:sz w:val="28"/>
            <w:szCs w:val="28"/>
          </w:rPr>
          <w:t>учился</w:t>
        </w:r>
      </w:hyperlink>
      <w:r w:rsidRPr="00416FBD">
        <w:rPr>
          <w:rFonts w:ascii="Times New Roman" w:hAnsi="Times New Roman" w:cs="Times New Roman"/>
          <w:sz w:val="28"/>
          <w:szCs w:val="28"/>
        </w:rPr>
        <w:t> у органиста Христиана Подбельского.</w:t>
      </w:r>
    </w:p>
    <w:p w:rsidR="00416FBD" w:rsidRPr="00416FBD" w:rsidRDefault="006320D1" w:rsidP="0041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416FBD" w:rsidRPr="00416FBD">
          <w:rPr>
            <w:rFonts w:ascii="Times New Roman" w:hAnsi="Times New Roman" w:cs="Times New Roman"/>
            <w:sz w:val="28"/>
            <w:szCs w:val="28"/>
          </w:rPr>
          <w:t>В 1795 году</w:t>
        </w:r>
      </w:hyperlink>
      <w:r w:rsidR="00416FBD" w:rsidRPr="00416FBD">
        <w:rPr>
          <w:rFonts w:ascii="Times New Roman" w:hAnsi="Times New Roman" w:cs="Times New Roman"/>
          <w:sz w:val="28"/>
          <w:szCs w:val="28"/>
        </w:rPr>
        <w:t> окончил Кенигсбергский университет, где изучал юридическое право.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После недолгой практики в суде города Глогау (Глогув) Гофман в Берлине успешно сдал экзамен на чин асессора и получил назначение в Познань.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В1802 году после скандала, вызванного его карикатурой на представителя высшего сословия, Гофман был переведен в польский городок Плоцк, в 1793 году отошедший к Пруссии.</w:t>
      </w:r>
    </w:p>
    <w:p w:rsidR="00416FBD" w:rsidRPr="00416FBD" w:rsidRDefault="006320D1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416FBD" w:rsidRPr="00416FBD">
          <w:rPr>
            <w:rFonts w:ascii="Times New Roman" w:hAnsi="Times New Roman" w:cs="Times New Roman"/>
            <w:sz w:val="28"/>
            <w:szCs w:val="28"/>
          </w:rPr>
          <w:t>В 1804 году</w:t>
        </w:r>
      </w:hyperlink>
      <w:r w:rsidR="00416FBD" w:rsidRPr="00416FBD">
        <w:rPr>
          <w:rFonts w:ascii="Times New Roman" w:hAnsi="Times New Roman" w:cs="Times New Roman"/>
          <w:sz w:val="28"/>
          <w:szCs w:val="28"/>
        </w:rPr>
        <w:t> Гофман переехал в Варшаву, где весь свой досуг посвящал музыке, в театре были постановлены несколько его музыкально-сценических произведений. Стараниями Гофмана было организовано филармоническое общество и симфонический оркестр.</w:t>
      </w:r>
    </w:p>
    <w:p w:rsidR="00416FBD" w:rsidRPr="00416FBD" w:rsidRDefault="00416FBD" w:rsidP="0041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В 1808-1813 годах он занимал пост капельмейстера в театре города Бамберг (Бавария). В этот же период он подрабатывал уроками пения для дочерей местной знати. Здесь же он написал оперы "Аврора" и "Дуэттини", которую посвятил ученице Юлии Марк. Помимо опер Гофман был автором симфоний, хоров, камерных сочинений.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Первые его статьи были помещены на страницах "Всеобщей музыкальной газеты", сотрудником которой он был с 1809 года. Гофман представлял музыку как особый мир, способный раскрыть перед человеком смысл его чувств и страстей, а также постигнуть природу всего загадочного и невыразимого. Ярким выражением музыкально-эстетических взглядов Гофмана стали его новеллы "Кавалер Глюк" (1809), "Музыкальные страдания Иоганна Крейслера, капельмейстера" (1810), "Дон Жуан" (1813), диалог "Поэт и композитор" (1813). Рассказы Гофмана позднее были объединены в сборнике "Фантазии в духе Калло" (1814-1815).</w:t>
      </w:r>
    </w:p>
    <w:p w:rsidR="00416FBD" w:rsidRPr="00416FBD" w:rsidRDefault="006320D1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416FBD" w:rsidRPr="00416FBD">
          <w:rPr>
            <w:rFonts w:ascii="Times New Roman" w:hAnsi="Times New Roman" w:cs="Times New Roman"/>
            <w:sz w:val="28"/>
            <w:szCs w:val="28"/>
          </w:rPr>
          <w:t>В 1816 году</w:t>
        </w:r>
      </w:hyperlink>
      <w:r w:rsidR="00416FBD" w:rsidRPr="00416FBD">
        <w:rPr>
          <w:rFonts w:ascii="Times New Roman" w:hAnsi="Times New Roman" w:cs="Times New Roman"/>
          <w:sz w:val="28"/>
          <w:szCs w:val="28"/>
        </w:rPr>
        <w:t> Гофман вернулся на государственную службу советником Берлинского апелляционного суда, где и прослужил до конца жизни.</w:t>
      </w:r>
    </w:p>
    <w:p w:rsidR="00416FBD" w:rsidRPr="00416FBD" w:rsidRDefault="00416FBD" w:rsidP="0041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В 1816 году была поставлена самая известная опера Гофмана "Ундина", но пожар, уничтоживший все декорации, положил конец ее большому успеху.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 xml:space="preserve">После этого он, помимо службы, посвятил себя литературной работе. Сборник "Серапионовы братья" (1819-1821), роман "Житейские воззрения кота Мурра" (1820-1822) снискали Гофману всемирную славу. Известность </w:t>
      </w:r>
      <w:r w:rsidRPr="00416FBD">
        <w:rPr>
          <w:rFonts w:ascii="Times New Roman" w:hAnsi="Times New Roman" w:cs="Times New Roman"/>
          <w:sz w:val="28"/>
          <w:szCs w:val="28"/>
        </w:rPr>
        <w:lastRenderedPageBreak/>
        <w:t>получили сказка "Золотой горшок" (1814), рассказ в духе волшебной сказки "Крошка Цахес по прозванию Циннобер" (1819).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Роман Гофмана "Повелитель блох" (1822) привел к конфликту с прусским правительством, компрометирующие части романа были изъяты и опубликованы только в 1906 году.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С 1818 года у писателя развивалась болезнь спинного мозга, которая в течение нескольких лет привела к параличу.</w:t>
      </w:r>
    </w:p>
    <w:p w:rsidR="00416FBD" w:rsidRPr="00416FBD" w:rsidRDefault="006320D1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416FBD" w:rsidRPr="00416FBD">
          <w:rPr>
            <w:rFonts w:ascii="Times New Roman" w:hAnsi="Times New Roman" w:cs="Times New Roman"/>
            <w:sz w:val="28"/>
            <w:szCs w:val="28"/>
          </w:rPr>
          <w:t>25 июня 1822 года</w:t>
        </w:r>
      </w:hyperlink>
      <w:r w:rsidR="00416FBD" w:rsidRPr="00416FBD">
        <w:rPr>
          <w:rFonts w:ascii="Times New Roman" w:hAnsi="Times New Roman" w:cs="Times New Roman"/>
          <w:sz w:val="28"/>
          <w:szCs w:val="28"/>
        </w:rPr>
        <w:t> Гофман скончался. Похоронен на третьем кладбище храма Иоанна Иерусалимского. </w:t>
      </w:r>
    </w:p>
    <w:p w:rsidR="00416FBD" w:rsidRPr="00416FBD" w:rsidRDefault="00416FBD" w:rsidP="0041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Произведения Гофмана оказали влияние на немецких композиторов Карла Марию фон Вебера, Роберта Шумана, Рихарда Вагнера. Поэтические образы Гофмана получили воплощение в творчестве композиторов Шумана ("Крейслериана"), Вагнера ("Летучий голландец"), Чайковского ("Щелкунчик"), Адольфа Адана ("Жизель"), Лео Делиба ("Коппелия"), Ферруччо Бузони ("Выбор невесты"), Пауля Хиндемита ("Кардильяк") и др. Сюжетами для опер послужили произведения Гофмана "Мастер Мартин и его подмастерья", "Крошка Цахес по прозванию Циннобер", "Принцесса Брамбилла" и др. Гофман – герой опер Жака Оффенбаха "Сказки Гофмана".</w:t>
      </w:r>
    </w:p>
    <w:p w:rsidR="00416FBD" w:rsidRPr="00416FBD" w:rsidRDefault="00416FBD" w:rsidP="00416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Гофман был женат на дочери познанского писаря Михалине Рорер. Их единственная дочь Цецилия умерла в двухлетнем возрасте.</w:t>
      </w:r>
    </w:p>
    <w:p w:rsidR="00416FBD" w:rsidRPr="00416FBD" w:rsidRDefault="00416FBD" w:rsidP="00416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BD">
        <w:rPr>
          <w:rFonts w:ascii="Times New Roman" w:hAnsi="Times New Roman" w:cs="Times New Roman"/>
          <w:sz w:val="28"/>
          <w:szCs w:val="28"/>
        </w:rPr>
        <w:t>В немецком городе Бамберг, в доме, где на втором этаже жили Гофман с супругой, открыт музей писателя. В Бамберге установлен памятник писателю, держащему на руках кота Мурра.</w:t>
      </w:r>
    </w:p>
    <w:p w:rsidR="00FE115C" w:rsidRDefault="00FA39DB" w:rsidP="00416FBD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453390</wp:posOffset>
            </wp:positionV>
            <wp:extent cx="1642110" cy="2329180"/>
            <wp:effectExtent l="266700" t="228600" r="243840" b="204470"/>
            <wp:wrapSquare wrapText="bothSides"/>
            <wp:docPr id="2" name="Рисунок 2" descr="C:\Users\1\Desktop\щелку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щелкунч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484868">
                      <a:off x="0" y="0"/>
                      <a:ext cx="1642110" cy="23291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207645</wp:posOffset>
            </wp:positionV>
            <wp:extent cx="1682750" cy="2317115"/>
            <wp:effectExtent l="342900" t="342900" r="355600" b="292735"/>
            <wp:wrapSquare wrapText="bothSides"/>
            <wp:docPr id="3" name="Рисунок 3" descr="C:\Users\1\Desktop\песочный челов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есочный челове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132882">
                      <a:off x="0" y="0"/>
                      <a:ext cx="1682750" cy="231711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2178685</wp:posOffset>
            </wp:positionV>
            <wp:extent cx="2143125" cy="2143125"/>
            <wp:effectExtent l="0" t="76200" r="0" b="695325"/>
            <wp:wrapSquare wrapText="bothSides"/>
            <wp:docPr id="4" name="Рисунок 4" descr="C:\Users\1\Desktop\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азк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sectPr w:rsidR="00FE115C" w:rsidSect="0041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FBD"/>
    <w:rsid w:val="00226671"/>
    <w:rsid w:val="004161A1"/>
    <w:rsid w:val="00416FBD"/>
    <w:rsid w:val="006320D1"/>
    <w:rsid w:val="00685AA3"/>
    <w:rsid w:val="006A2484"/>
    <w:rsid w:val="00877F92"/>
    <w:rsid w:val="00D723C9"/>
    <w:rsid w:val="00FA39DB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F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6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ntlab.ru/autor1000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bse/80932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rnst-theodor-amadeus-hoffmann.de/" TargetMode="External"/><Relationship Id="rId11" Type="http://schemas.openxmlformats.org/officeDocument/2006/relationships/hyperlink" Target="http://goo.gl/2QJs0B" TargetMode="External"/><Relationship Id="rId5" Type="http://schemas.openxmlformats.org/officeDocument/2006/relationships/hyperlink" Target="http://www.etahg.de/ru/information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c.academic.ru/dic.nsf/enc_colier/517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biblio.com/BIBLIO/content.aspx?dictid=116&amp;wordid=83901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2021-01-14T17:29:00Z</dcterms:created>
  <dcterms:modified xsi:type="dcterms:W3CDTF">2021-01-14T17:49:00Z</dcterms:modified>
</cp:coreProperties>
</file>